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57548800" w:rsidR="00F110CD" w:rsidRPr="002E2F37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2E2F37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2E2F37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2E2F37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2E2F37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="00D32BE4" w:rsidRPr="002E2F37">
        <w:rPr>
          <w:rFonts w:ascii="Times New Roman" w:hAnsi="Times New Roman"/>
          <w:noProof w:val="0"/>
          <w:sz w:val="24"/>
          <w:szCs w:val="24"/>
          <w:lang w:val="de-DE"/>
        </w:rPr>
        <w:t>6</w:t>
      </w:r>
      <w:r w:rsidR="19F2870D" w:rsidRPr="002E2F37">
        <w:rPr>
          <w:rFonts w:ascii="Times New Roman" w:hAnsi="Times New Roman"/>
          <w:noProof w:val="0"/>
          <w:sz w:val="24"/>
          <w:szCs w:val="24"/>
          <w:lang w:val="de-DE"/>
        </w:rPr>
        <w:t>-e</w:t>
      </w:r>
      <w:r w:rsidRPr="002E2F37">
        <w:rPr>
          <w:rFonts w:ascii="Times New Roman" w:hAnsi="Times New Roman"/>
        </w:rPr>
        <w:tab/>
      </w:r>
      <w:r w:rsidR="0059274D" w:rsidRPr="00E71D9F">
        <w:rPr>
          <w:rFonts w:ascii="Times New Roman" w:hAnsi="Times New Roman"/>
          <w:noProof w:val="0"/>
          <w:sz w:val="24"/>
          <w:szCs w:val="24"/>
          <w:lang w:val="de-DE"/>
        </w:rPr>
        <w:t>R1-210</w:t>
      </w:r>
      <w:r w:rsidR="00E71D9F">
        <w:rPr>
          <w:rFonts w:ascii="Times New Roman" w:hAnsi="Times New Roman"/>
          <w:noProof w:val="0"/>
          <w:sz w:val="24"/>
          <w:szCs w:val="24"/>
          <w:lang w:val="de-DE"/>
        </w:rPr>
        <w:t>8438</w:t>
      </w:r>
    </w:p>
    <w:p w14:paraId="30E02940" w14:textId="5E2660F7" w:rsidR="00CA26CE" w:rsidRPr="002E2F37" w:rsidRDefault="002778BD" w:rsidP="00CA26CE">
      <w:pPr>
        <w:pStyle w:val="Header"/>
        <w:rPr>
          <w:rFonts w:ascii="Times New Roman" w:hAnsi="Times New Roman"/>
          <w:bCs/>
          <w:noProof w:val="0"/>
          <w:sz w:val="24"/>
          <w:szCs w:val="24"/>
        </w:rPr>
      </w:pPr>
      <w:r w:rsidRPr="002E2F37">
        <w:rPr>
          <w:rFonts w:ascii="Times New Roman" w:hAnsi="Times New Roman"/>
          <w:bCs/>
          <w:noProof w:val="0"/>
          <w:sz w:val="24"/>
          <w:szCs w:val="24"/>
        </w:rPr>
        <w:t xml:space="preserve">e-Meeting, 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August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1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6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 xml:space="preserve">– 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>27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>, 2021</w:t>
      </w:r>
    </w:p>
    <w:bookmarkEnd w:id="0"/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732F3BE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on </w:t>
      </w:r>
      <w:r w:rsidR="00D32BE4" w:rsidRPr="002E2F37">
        <w:rPr>
          <w:sz w:val="24"/>
          <w:szCs w:val="24"/>
        </w:rPr>
        <w:t xml:space="preserve">Resource Reselection Trigger </w:t>
      </w:r>
      <w:proofErr w:type="spellStart"/>
      <w:r w:rsidR="00D32BE4" w:rsidRPr="002E2F37">
        <w:rPr>
          <w:i/>
          <w:iCs/>
          <w:sz w:val="24"/>
          <w:szCs w:val="24"/>
        </w:rPr>
        <w:t>sl-reselectAfter</w:t>
      </w:r>
      <w:proofErr w:type="spellEnd"/>
    </w:p>
    <w:p w14:paraId="682AA1DD" w14:textId="55993B7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D32BE4" w:rsidRPr="002E2F37">
        <w:rPr>
          <w:sz w:val="24"/>
          <w:szCs w:val="24"/>
        </w:rPr>
        <w:t>106625</w:t>
      </w:r>
    </w:p>
    <w:p w14:paraId="19DF8C3E" w14:textId="2CC5276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D32BE4" w:rsidRPr="002E2F37">
        <w:rPr>
          <w:sz w:val="24"/>
          <w:szCs w:val="24"/>
        </w:rPr>
        <w:t>6</w:t>
      </w:r>
    </w:p>
    <w:p w14:paraId="1E122AB7" w14:textId="3128DCD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5G_V2X_N</w:t>
      </w:r>
      <w:r w:rsidRPr="002E2F37">
        <w:rPr>
          <w:sz w:val="24"/>
          <w:szCs w:val="24"/>
        </w:rPr>
        <w:t>RSL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1EDCE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1479AF">
        <w:rPr>
          <w:sz w:val="24"/>
        </w:rPr>
        <w:tab/>
      </w:r>
      <w:r w:rsidR="001479AF" w:rsidRPr="001479AF">
        <w:rPr>
          <w:sz w:val="24"/>
        </w:rPr>
        <w:t>RAN1</w:t>
      </w:r>
      <w:r w:rsidR="00D32BE4" w:rsidRPr="002E2F37">
        <w:rPr>
          <w:sz w:val="24"/>
          <w:szCs w:val="24"/>
        </w:rPr>
        <w:t xml:space="preserve"> 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2E2F37">
        <w:rPr>
          <w:b/>
          <w:bCs/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C90A315" w14:textId="303F14C4" w:rsidR="00785F6E" w:rsidRDefault="009E0974" w:rsidP="00AF0EB2">
      <w:pPr>
        <w:jc w:val="both"/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resource reselection trigger </w:t>
      </w:r>
      <w:proofErr w:type="spellStart"/>
      <w:r w:rsidR="002E2F37" w:rsidRPr="002E2F37">
        <w:rPr>
          <w:i/>
          <w:iCs/>
          <w:sz w:val="24"/>
          <w:szCs w:val="24"/>
        </w:rPr>
        <w:t>sl-reselectAfter</w:t>
      </w:r>
      <w:proofErr w:type="spellEnd"/>
      <w:r w:rsidR="002E2F37" w:rsidRPr="002E2F37">
        <w:rPr>
          <w:sz w:val="24"/>
          <w:szCs w:val="24"/>
        </w:rPr>
        <w:t xml:space="preserve">. </w:t>
      </w:r>
      <w:r w:rsidR="00785F6E" w:rsidRPr="00785F6E">
        <w:rPr>
          <w:sz w:val="24"/>
          <w:szCs w:val="24"/>
        </w:rPr>
        <w:t>RAN1 would like to provide answers to the following questions:</w:t>
      </w:r>
    </w:p>
    <w:p w14:paraId="0491FBA0" w14:textId="77777777" w:rsidR="00AF0EB2" w:rsidRPr="00AF0EB2" w:rsidRDefault="00AF0EB2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eastAsia="ja-JP"/>
        </w:rPr>
      </w:pPr>
    </w:p>
    <w:p w14:paraId="7D0A8FFE" w14:textId="386B39B7" w:rsidR="00785F6E" w:rsidRDefault="002E2F37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785F6E">
        <w:rPr>
          <w:rFonts w:eastAsia="Yu Mincho"/>
          <w:b/>
          <w:iCs/>
          <w:sz w:val="24"/>
          <w:szCs w:val="24"/>
          <w:lang w:val="en-US" w:eastAsia="ja-JP"/>
        </w:rPr>
        <w:t xml:space="preserve">Question 1: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In NR V2X, whether “unused retransmission opportunities</w:t>
      </w:r>
      <w:r w:rsidRPr="00785F6E">
        <w:rPr>
          <w:rFonts w:eastAsia="Yu Mincho"/>
          <w:bCs/>
          <w:iCs/>
          <w:sz w:val="24"/>
          <w:szCs w:val="24"/>
          <w:lang w:eastAsia="ja-JP"/>
        </w:rPr>
        <w:t xml:space="preserve">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in case of HARQ feedback is enabled”</w:t>
      </w:r>
      <w:r w:rsidRPr="00785F6E">
        <w:rPr>
          <w:rFonts w:eastAsia="Times New Roman"/>
          <w:sz w:val="24"/>
          <w:szCs w:val="24"/>
          <w:lang w:val="en-US" w:eastAsia="zh-CN"/>
        </w:rPr>
        <w:t xml:space="preserve">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shall be counted towards “</w:t>
      </w:r>
      <w:r w:rsidRPr="00785F6E">
        <w:rPr>
          <w:rFonts w:eastAsia="Times New Roman"/>
          <w:color w:val="000000"/>
          <w:sz w:val="24"/>
          <w:szCs w:val="24"/>
          <w:lang w:val="en-US" w:eastAsia="zh-CN"/>
        </w:rPr>
        <w:t>consecutive unused transmission opportunities” to trigger resource reselection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?</w:t>
      </w:r>
    </w:p>
    <w:p w14:paraId="7A4C2433" w14:textId="5538C20E" w:rsidR="00785F6E" w:rsidRDefault="00181262" w:rsidP="00AF0EB2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785F6E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Unused retransmission opportunities, due to the reception of sidelink ACK (</w:t>
      </w:r>
      <w:proofErr w:type="gramStart"/>
      <w:r w:rsidR="00AF0EB2" w:rsidRPr="00AF0EB2">
        <w:rPr>
          <w:rFonts w:eastAsia="Times New Roman" w:hint="eastAsia"/>
          <w:color w:val="000000"/>
          <w:sz w:val="24"/>
          <w:szCs w:val="24"/>
        </w:rPr>
        <w:t>or,</w:t>
      </w:r>
      <w:proofErr w:type="gramEnd"/>
      <w:r w:rsidR="00AF0EB2" w:rsidRPr="00AF0EB2">
        <w:rPr>
          <w:rFonts w:eastAsia="Times New Roman" w:hint="eastAsia"/>
          <w:color w:val="000000"/>
          <w:sz w:val="24"/>
          <w:szCs w:val="24"/>
        </w:rPr>
        <w:t xml:space="preserve"> no reception of sidelink NACK in case of NACK-only HARQ feedback), shall NOT be counted towards consecutive unused transmission opportunities for resource reselection trigger.</w:t>
      </w:r>
    </w:p>
    <w:p w14:paraId="7D797ADC" w14:textId="77777777" w:rsidR="00AF0EB2" w:rsidRPr="00785F6E" w:rsidRDefault="00AF0EB2" w:rsidP="00AF0EB2">
      <w:pPr>
        <w:jc w:val="both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18FE7468" w14:textId="77777777" w:rsidR="002E2F37" w:rsidRPr="002E2F37" w:rsidRDefault="002E2F37" w:rsidP="002E2F37">
      <w:pPr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2E2F37">
        <w:rPr>
          <w:rFonts w:eastAsia="Yu Mincho"/>
          <w:b/>
          <w:iCs/>
          <w:sz w:val="24"/>
          <w:szCs w:val="24"/>
          <w:lang w:val="en-US" w:eastAsia="ja-JP"/>
        </w:rPr>
        <w:t>Question 2:</w:t>
      </w:r>
      <w:r w:rsidRPr="002E2F37">
        <w:rPr>
          <w:rFonts w:eastAsia="Yu Mincho"/>
          <w:bCs/>
          <w:iCs/>
          <w:sz w:val="24"/>
          <w:szCs w:val="24"/>
          <w:lang w:val="en-US" w:eastAsia="ja-JP"/>
        </w:rPr>
        <w:t xml:space="preserve"> In NR V2X, according to RAN1 agreement, is it the correct understanding that only the resources already indicated in SCI shall be counted towards “</w:t>
      </w:r>
      <w:r w:rsidRPr="002E2F37">
        <w:rPr>
          <w:rFonts w:eastAsia="Times New Roman"/>
          <w:color w:val="000000"/>
          <w:sz w:val="24"/>
          <w:szCs w:val="24"/>
          <w:lang w:val="en-US" w:eastAsia="zh-CN"/>
        </w:rPr>
        <w:t>consecutive unused transmission opportunities” to trigger resource reselection</w:t>
      </w:r>
      <w:r w:rsidRPr="002E2F37">
        <w:rPr>
          <w:rFonts w:eastAsia="Yu Mincho"/>
          <w:bCs/>
          <w:iCs/>
          <w:sz w:val="24"/>
          <w:szCs w:val="24"/>
          <w:lang w:val="en-US" w:eastAsia="ja-JP"/>
        </w:rPr>
        <w:t>?</w:t>
      </w:r>
    </w:p>
    <w:p w14:paraId="00AD4D71" w14:textId="09AADD71" w:rsidR="00AF0EB2" w:rsidRPr="008A6EE6" w:rsidRDefault="00181262" w:rsidP="00AF0EB2">
      <w:pPr>
        <w:jc w:val="both"/>
        <w:rPr>
          <w:rFonts w:eastAsia="Times New Roman"/>
          <w:i/>
          <w:iCs/>
          <w:color w:val="000000"/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2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785F6E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 xml:space="preserve">Only if none of the resources of a grant in a </w:t>
      </w:r>
      <w:r w:rsidR="0015297A">
        <w:rPr>
          <w:rFonts w:eastAsia="Times New Roman"/>
          <w:color w:val="000000"/>
          <w:sz w:val="24"/>
          <w:szCs w:val="24"/>
        </w:rPr>
        <w:t xml:space="preserve">resource reservation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period is used for (re)transmission, no matter whether they are indicated in SCI, it shall be counted towards one of consecutive unused transmission opportunities to trigger resource reselection.</w:t>
      </w:r>
      <w:r w:rsidR="00AF0EB2" w:rsidRPr="008A6EE6">
        <w:rPr>
          <w:rFonts w:eastAsia="Times New Roman" w:hint="eastAsia"/>
          <w:i/>
          <w:iCs/>
          <w:color w:val="000000"/>
          <w:sz w:val="24"/>
          <w:szCs w:val="24"/>
        </w:rPr>
        <w:t> </w:t>
      </w:r>
    </w:p>
    <w:p w14:paraId="1915C5DE" w14:textId="13809B14" w:rsidR="002E2F37" w:rsidRDefault="002E2F37" w:rsidP="00785F6E">
      <w:pPr>
        <w:jc w:val="both"/>
      </w:pPr>
    </w:p>
    <w:p w14:paraId="498B05CC" w14:textId="77777777" w:rsidR="00785F6E" w:rsidRPr="00785F6E" w:rsidRDefault="00785F6E" w:rsidP="00785F6E">
      <w:pPr>
        <w:jc w:val="both"/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4B7DB2BF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36C87824" w14:textId="04AB3198" w:rsidR="002D6112" w:rsidRPr="002E2F37" w:rsidRDefault="002D6112" w:rsidP="002D6112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#106</w:t>
      </w:r>
      <w:r w:rsidR="0065189D" w:rsidRPr="002E2F37">
        <w:rPr>
          <w:sz w:val="24"/>
          <w:szCs w:val="24"/>
        </w:rPr>
        <w:t>b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>1</w:t>
      </w:r>
      <w:r w:rsidR="0065189D" w:rsidRPr="002E2F37">
        <w:rPr>
          <w:sz w:val="24"/>
          <w:szCs w:val="24"/>
        </w:rPr>
        <w:t>1</w:t>
      </w:r>
      <w:proofErr w:type="gramEnd"/>
      <w:r w:rsidR="0065189D" w:rsidRPr="002E2F37">
        <w:rPr>
          <w:sz w:val="24"/>
          <w:szCs w:val="24"/>
        </w:rPr>
        <w:t xml:space="preserve"> -- 19</w:t>
      </w:r>
      <w:r w:rsidRPr="002E2F37">
        <w:rPr>
          <w:sz w:val="24"/>
          <w:szCs w:val="24"/>
        </w:rPr>
        <w:t xml:space="preserve"> </w:t>
      </w:r>
      <w:r w:rsidR="0065189D" w:rsidRPr="002E2F37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</w:t>
      </w:r>
      <w:r w:rsidR="002E2F37">
        <w:rPr>
          <w:sz w:val="24"/>
          <w:szCs w:val="24"/>
        </w:rPr>
        <w:t xml:space="preserve">  </w:t>
      </w:r>
      <w:r w:rsidR="0065189D" w:rsidRPr="002E2F37">
        <w:rPr>
          <w:sz w:val="24"/>
          <w:szCs w:val="24"/>
        </w:rPr>
        <w:t xml:space="preserve">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2E9A9DD3" w14:textId="58DED62D" w:rsidR="0065189D" w:rsidRPr="002E2F37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#107-e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 11</w:t>
      </w:r>
      <w:proofErr w:type="gramEnd"/>
      <w:r w:rsidRPr="002E2F37">
        <w:rPr>
          <w:sz w:val="24"/>
          <w:szCs w:val="24"/>
        </w:rPr>
        <w:t xml:space="preserve"> --</w:t>
      </w:r>
      <w:r w:rsidR="002E2F37"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19 November,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003B8E04" w14:textId="7CA576FF" w:rsidR="0065189D" w:rsidRPr="002E2F37" w:rsidRDefault="0065189D" w:rsidP="002D6112"/>
    <w:p w14:paraId="46869F9B" w14:textId="77777777" w:rsidR="002D6112" w:rsidRPr="002E2F37" w:rsidRDefault="002D6112" w:rsidP="009E0974"/>
    <w:p w14:paraId="5E1CC210" w14:textId="77777777" w:rsidR="002E2F37" w:rsidRPr="002E2F37" w:rsidRDefault="002E2F37"/>
    <w:sectPr w:rsidR="002E2F37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86790" w14:textId="77777777" w:rsidR="00CA6AB2" w:rsidRDefault="00CA6AB2">
      <w:r>
        <w:separator/>
      </w:r>
    </w:p>
  </w:endnote>
  <w:endnote w:type="continuationSeparator" w:id="0">
    <w:p w14:paraId="2D5EAC6C" w14:textId="77777777" w:rsidR="00CA6AB2" w:rsidRDefault="00CA6AB2">
      <w:r>
        <w:continuationSeparator/>
      </w:r>
    </w:p>
  </w:endnote>
  <w:endnote w:type="continuationNotice" w:id="1">
    <w:p w14:paraId="180D0C13" w14:textId="77777777" w:rsidR="00CA6AB2" w:rsidRDefault="00CA6A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0B82B" w14:textId="77777777" w:rsidR="00CA6AB2" w:rsidRDefault="00CA6AB2">
      <w:r>
        <w:separator/>
      </w:r>
    </w:p>
  </w:footnote>
  <w:footnote w:type="continuationSeparator" w:id="0">
    <w:p w14:paraId="2728131B" w14:textId="77777777" w:rsidR="00CA6AB2" w:rsidRDefault="00CA6AB2">
      <w:r>
        <w:continuationSeparator/>
      </w:r>
    </w:p>
  </w:footnote>
  <w:footnote w:type="continuationNotice" w:id="1">
    <w:p w14:paraId="6E444D58" w14:textId="77777777" w:rsidR="00CA6AB2" w:rsidRDefault="00CA6A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1"/>
  </w:num>
  <w:num w:numId="2">
    <w:abstractNumId w:val="36"/>
  </w:num>
  <w:num w:numId="3">
    <w:abstractNumId w:val="0"/>
  </w:num>
  <w:num w:numId="4">
    <w:abstractNumId w:val="6"/>
  </w:num>
  <w:num w:numId="5">
    <w:abstractNumId w:val="23"/>
  </w:num>
  <w:num w:numId="6">
    <w:abstractNumId w:val="37"/>
  </w:num>
  <w:num w:numId="7">
    <w:abstractNumId w:val="27"/>
  </w:num>
  <w:num w:numId="8">
    <w:abstractNumId w:val="22"/>
  </w:num>
  <w:num w:numId="9">
    <w:abstractNumId w:val="43"/>
  </w:num>
  <w:num w:numId="10">
    <w:abstractNumId w:val="9"/>
  </w:num>
  <w:num w:numId="11">
    <w:abstractNumId w:val="30"/>
  </w:num>
  <w:num w:numId="12">
    <w:abstractNumId w:val="8"/>
  </w:num>
  <w:num w:numId="13">
    <w:abstractNumId w:val="18"/>
  </w:num>
  <w:num w:numId="14">
    <w:abstractNumId w:val="33"/>
  </w:num>
  <w:num w:numId="15">
    <w:abstractNumId w:val="24"/>
  </w:num>
  <w:num w:numId="16">
    <w:abstractNumId w:val="2"/>
  </w:num>
  <w:num w:numId="17">
    <w:abstractNumId w:val="32"/>
  </w:num>
  <w:num w:numId="18">
    <w:abstractNumId w:val="20"/>
  </w:num>
  <w:num w:numId="19">
    <w:abstractNumId w:val="28"/>
  </w:num>
  <w:num w:numId="20">
    <w:abstractNumId w:val="42"/>
  </w:num>
  <w:num w:numId="21">
    <w:abstractNumId w:val="44"/>
  </w:num>
  <w:num w:numId="22">
    <w:abstractNumId w:val="31"/>
  </w:num>
  <w:num w:numId="23">
    <w:abstractNumId w:val="17"/>
  </w:num>
  <w:num w:numId="24">
    <w:abstractNumId w:val="10"/>
  </w:num>
  <w:num w:numId="25">
    <w:abstractNumId w:val="39"/>
  </w:num>
  <w:num w:numId="26">
    <w:abstractNumId w:val="35"/>
  </w:num>
  <w:num w:numId="27">
    <w:abstractNumId w:val="13"/>
  </w:num>
  <w:num w:numId="28">
    <w:abstractNumId w:val="12"/>
  </w:num>
  <w:num w:numId="29">
    <w:abstractNumId w:val="38"/>
  </w:num>
  <w:num w:numId="30">
    <w:abstractNumId w:val="15"/>
  </w:num>
  <w:num w:numId="31">
    <w:abstractNumId w:val="14"/>
  </w:num>
  <w:num w:numId="32">
    <w:abstractNumId w:val="41"/>
  </w:num>
  <w:num w:numId="33">
    <w:abstractNumId w:val="34"/>
  </w:num>
  <w:num w:numId="34">
    <w:abstractNumId w:val="7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45"/>
  </w:num>
  <w:num w:numId="38">
    <w:abstractNumId w:val="21"/>
  </w:num>
  <w:num w:numId="39">
    <w:abstractNumId w:val="25"/>
  </w:num>
  <w:num w:numId="40">
    <w:abstractNumId w:val="4"/>
  </w:num>
  <w:num w:numId="41">
    <w:abstractNumId w:val="1"/>
  </w:num>
  <w:num w:numId="42">
    <w:abstractNumId w:val="19"/>
  </w:num>
  <w:num w:numId="43">
    <w:abstractNumId w:val="3"/>
  </w:num>
  <w:num w:numId="44">
    <w:abstractNumId w:val="29"/>
  </w:num>
  <w:num w:numId="45">
    <w:abstractNumId w:val="26"/>
  </w:num>
  <w:num w:numId="46">
    <w:abstractNumId w:val="5"/>
  </w:num>
  <w:num w:numId="47">
    <w:abstractNumId w:val="40"/>
  </w:num>
  <w:num w:numId="4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A35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479AF"/>
    <w:rsid w:val="00150175"/>
    <w:rsid w:val="001502C8"/>
    <w:rsid w:val="00151011"/>
    <w:rsid w:val="00151224"/>
    <w:rsid w:val="0015130F"/>
    <w:rsid w:val="0015297A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2F0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3B03"/>
    <w:rsid w:val="0038412E"/>
    <w:rsid w:val="0038567D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3791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7F2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241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D60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171"/>
    <w:rsid w:val="007D54F8"/>
    <w:rsid w:val="007D5E27"/>
    <w:rsid w:val="007D6F64"/>
    <w:rsid w:val="007E1782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46568"/>
    <w:rsid w:val="008506E1"/>
    <w:rsid w:val="00850D96"/>
    <w:rsid w:val="008515EE"/>
    <w:rsid w:val="00851A8E"/>
    <w:rsid w:val="00851EC7"/>
    <w:rsid w:val="008528D3"/>
    <w:rsid w:val="00854553"/>
    <w:rsid w:val="00855586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934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EB2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65FE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12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6AB2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1D9F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B9E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83E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2DE4"/>
    <w:rsid w:val="00F532E8"/>
    <w:rsid w:val="00F537FF"/>
    <w:rsid w:val="00F54E36"/>
    <w:rsid w:val="00F560FE"/>
    <w:rsid w:val="00F56A38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2021-08-20T17:12:00Z</dcterms:created>
  <dcterms:modified xsi:type="dcterms:W3CDTF">2021-08-20T19:00:00Z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